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3D" w:rsidRPr="004045F9" w:rsidRDefault="006D02D0" w:rsidP="006938C3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5F9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</w:t>
      </w:r>
    </w:p>
    <w:p w:rsidR="006D02D0" w:rsidRPr="004045F9" w:rsidRDefault="009A593D" w:rsidP="006938C3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5F9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D8699B" w:rsidRPr="004045F9">
        <w:rPr>
          <w:rFonts w:ascii="Times New Roman" w:hAnsi="Times New Roman" w:cs="Times New Roman"/>
          <w:b/>
          <w:sz w:val="26"/>
          <w:szCs w:val="26"/>
        </w:rPr>
        <w:t>202</w:t>
      </w:r>
      <w:r w:rsidR="006C32C8" w:rsidRPr="004045F9">
        <w:rPr>
          <w:rFonts w:ascii="Times New Roman" w:hAnsi="Times New Roman" w:cs="Times New Roman"/>
          <w:b/>
          <w:sz w:val="26"/>
          <w:szCs w:val="26"/>
        </w:rPr>
        <w:t>1</w:t>
      </w:r>
      <w:r w:rsidR="007E2252" w:rsidRPr="004045F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6D02D0" w:rsidRPr="004045F9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25616F" w:rsidRPr="004045F9">
        <w:rPr>
          <w:rFonts w:ascii="Times New Roman" w:eastAsia="Calibri" w:hAnsi="Times New Roman" w:cs="Times New Roman"/>
          <w:b/>
          <w:sz w:val="26"/>
          <w:szCs w:val="26"/>
        </w:rPr>
        <w:t xml:space="preserve">Исполнительном </w:t>
      </w:r>
      <w:proofErr w:type="gramStart"/>
      <w:r w:rsidR="0025616F" w:rsidRPr="004045F9">
        <w:rPr>
          <w:rFonts w:ascii="Times New Roman" w:eastAsia="Calibri" w:hAnsi="Times New Roman" w:cs="Times New Roman"/>
          <w:b/>
          <w:sz w:val="26"/>
          <w:szCs w:val="26"/>
        </w:rPr>
        <w:t>комитете</w:t>
      </w:r>
      <w:proofErr w:type="gramEnd"/>
      <w:r w:rsidR="0025616F" w:rsidRPr="004045F9">
        <w:rPr>
          <w:rFonts w:ascii="Times New Roman" w:eastAsia="Calibri" w:hAnsi="Times New Roman" w:cs="Times New Roman"/>
          <w:b/>
          <w:sz w:val="26"/>
          <w:szCs w:val="26"/>
        </w:rPr>
        <w:t xml:space="preserve"> г.Казани</w:t>
      </w:r>
    </w:p>
    <w:p w:rsidR="00F872B3" w:rsidRPr="00136436" w:rsidRDefault="00C633B4" w:rsidP="006938C3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 </w:t>
      </w:r>
      <w:r w:rsidR="00D8699B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202</w:t>
      </w:r>
      <w:r w:rsidR="006C32C8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год</w:t>
      </w:r>
      <w:r w:rsidR="00505884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у</w:t>
      </w:r>
      <w:r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в  Исполнительный комитет г.Казани поступил</w:t>
      </w:r>
      <w:r w:rsidR="006D02D0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  </w:t>
      </w:r>
      <w:r w:rsidR="00E25959" w:rsidRPr="00136436">
        <w:rPr>
          <w:rFonts w:ascii="Times New Roman" w:eastAsia="Times New Roman" w:hAnsi="Times New Roman" w:cs="Times New Roman"/>
          <w:sz w:val="26"/>
          <w:szCs w:val="26"/>
          <w:lang w:eastAsia="ru-RU"/>
        </w:rPr>
        <w:t>36382</w:t>
      </w:r>
      <w:r w:rsidR="006A6751" w:rsidRPr="0013643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655428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обращени</w:t>
      </w:r>
      <w:r w:rsidR="004E213B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я</w:t>
      </w:r>
      <w:r w:rsidR="00655428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36436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(в 2020 году </w:t>
      </w:r>
      <w:r w:rsidR="00136436" w:rsidRPr="00136436">
        <w:rPr>
          <w:rFonts w:ascii="Times New Roman" w:hAnsi="Times New Roman" w:cs="Times New Roman"/>
          <w:sz w:val="26"/>
          <w:szCs w:val="26"/>
        </w:rPr>
        <w:t>–</w:t>
      </w:r>
      <w:r w:rsidR="00136436" w:rsidRPr="00136436">
        <w:rPr>
          <w:rFonts w:ascii="Times New Roman" w:hAnsi="Times New Roman" w:cs="Times New Roman"/>
          <w:sz w:val="26"/>
          <w:szCs w:val="26"/>
        </w:rPr>
        <w:t xml:space="preserve"> 34380</w:t>
      </w:r>
      <w:r w:rsidR="00136436"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>).</w:t>
      </w:r>
      <w:r w:rsidRPr="0013643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5"/>
        <w:gridCol w:w="1732"/>
        <w:gridCol w:w="1812"/>
        <w:gridCol w:w="1824"/>
        <w:gridCol w:w="1755"/>
      </w:tblGrid>
      <w:tr w:rsidR="00112B35" w:rsidRPr="004045F9" w:rsidTr="00F1172E">
        <w:tc>
          <w:tcPr>
            <w:tcW w:w="3865" w:type="dxa"/>
          </w:tcPr>
          <w:p w:rsidR="00112B35" w:rsidRPr="004045F9" w:rsidRDefault="00112B35" w:rsidP="006938C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12B35" w:rsidRPr="004045F9" w:rsidRDefault="00112B35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Письменные обращения</w:t>
            </w:r>
          </w:p>
        </w:tc>
        <w:tc>
          <w:tcPr>
            <w:tcW w:w="3579" w:type="dxa"/>
            <w:gridSpan w:val="2"/>
          </w:tcPr>
          <w:p w:rsidR="00112B35" w:rsidRPr="004045F9" w:rsidRDefault="00AF171B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э</w:t>
            </w:r>
            <w:r w:rsidR="00112B35"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лектронные обращения</w:t>
            </w:r>
          </w:p>
        </w:tc>
      </w:tr>
      <w:tr w:rsidR="00112B35" w:rsidRPr="004045F9" w:rsidTr="00112B35">
        <w:tc>
          <w:tcPr>
            <w:tcW w:w="3865" w:type="dxa"/>
          </w:tcPr>
          <w:p w:rsidR="00112B35" w:rsidRPr="004045F9" w:rsidRDefault="00112B35" w:rsidP="006938C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</w:tcPr>
          <w:p w:rsidR="00112B35" w:rsidRPr="004045F9" w:rsidRDefault="00B05878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812" w:type="dxa"/>
          </w:tcPr>
          <w:p w:rsidR="00112B35" w:rsidRPr="004045F9" w:rsidRDefault="00B05878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824" w:type="dxa"/>
          </w:tcPr>
          <w:p w:rsidR="00112B35" w:rsidRPr="004045F9" w:rsidRDefault="00B05878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755" w:type="dxa"/>
          </w:tcPr>
          <w:p w:rsidR="00112B35" w:rsidRPr="004045F9" w:rsidRDefault="00B05878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2021</w:t>
            </w:r>
          </w:p>
        </w:tc>
      </w:tr>
      <w:tr w:rsidR="00615D50" w:rsidRPr="004045F9" w:rsidTr="00112B35">
        <w:tc>
          <w:tcPr>
            <w:tcW w:w="3865" w:type="dxa"/>
          </w:tcPr>
          <w:p w:rsidR="00615D50" w:rsidRPr="004045F9" w:rsidRDefault="00615D50" w:rsidP="006938C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Поступившие</w:t>
            </w:r>
          </w:p>
        </w:tc>
        <w:tc>
          <w:tcPr>
            <w:tcW w:w="1732" w:type="dxa"/>
          </w:tcPr>
          <w:p w:rsidR="00615D50" w:rsidRPr="00631580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hAnsi="Times New Roman" w:cs="Times New Roman"/>
                <w:sz w:val="24"/>
                <w:szCs w:val="24"/>
              </w:rPr>
              <w:t>34380</w:t>
            </w:r>
          </w:p>
        </w:tc>
        <w:tc>
          <w:tcPr>
            <w:tcW w:w="1812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36382</w:t>
            </w:r>
          </w:p>
        </w:tc>
        <w:tc>
          <w:tcPr>
            <w:tcW w:w="1824" w:type="dxa"/>
          </w:tcPr>
          <w:p w:rsidR="00615D50" w:rsidRPr="008375E5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16932</w:t>
            </w:r>
          </w:p>
        </w:tc>
        <w:tc>
          <w:tcPr>
            <w:tcW w:w="1755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17771</w:t>
            </w:r>
          </w:p>
        </w:tc>
      </w:tr>
      <w:tr w:rsidR="00615D50" w:rsidRPr="004045F9" w:rsidTr="00112B35">
        <w:tc>
          <w:tcPr>
            <w:tcW w:w="3865" w:type="dxa"/>
          </w:tcPr>
          <w:p w:rsidR="00615D50" w:rsidRPr="004045F9" w:rsidRDefault="00615D50" w:rsidP="006938C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Переадресованные</w:t>
            </w:r>
          </w:p>
        </w:tc>
        <w:tc>
          <w:tcPr>
            <w:tcW w:w="1732" w:type="dxa"/>
          </w:tcPr>
          <w:p w:rsidR="00615D50" w:rsidRPr="00631580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812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712</w:t>
            </w:r>
          </w:p>
        </w:tc>
        <w:tc>
          <w:tcPr>
            <w:tcW w:w="1824" w:type="dxa"/>
          </w:tcPr>
          <w:p w:rsidR="00615D50" w:rsidRPr="008375E5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55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</w:t>
            </w:r>
          </w:p>
        </w:tc>
      </w:tr>
      <w:tr w:rsidR="00615D50" w:rsidRPr="004045F9" w:rsidTr="00112B35">
        <w:tc>
          <w:tcPr>
            <w:tcW w:w="3865" w:type="dxa"/>
          </w:tcPr>
          <w:p w:rsidR="00615D50" w:rsidRPr="004045F9" w:rsidRDefault="00615D50" w:rsidP="006938C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Рассмотренные</w:t>
            </w:r>
          </w:p>
        </w:tc>
        <w:tc>
          <w:tcPr>
            <w:tcW w:w="1732" w:type="dxa"/>
          </w:tcPr>
          <w:p w:rsidR="00615D50" w:rsidRPr="00631580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33971</w:t>
            </w:r>
          </w:p>
        </w:tc>
        <w:tc>
          <w:tcPr>
            <w:tcW w:w="1812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35670</w:t>
            </w:r>
          </w:p>
        </w:tc>
        <w:tc>
          <w:tcPr>
            <w:tcW w:w="1824" w:type="dxa"/>
          </w:tcPr>
          <w:p w:rsidR="00615D50" w:rsidRPr="008375E5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16615</w:t>
            </w:r>
          </w:p>
        </w:tc>
        <w:tc>
          <w:tcPr>
            <w:tcW w:w="1755" w:type="dxa"/>
          </w:tcPr>
          <w:p w:rsidR="00615D50" w:rsidRPr="004045F9" w:rsidRDefault="00615D50" w:rsidP="006938C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17334</w:t>
            </w:r>
          </w:p>
        </w:tc>
      </w:tr>
    </w:tbl>
    <w:p w:rsidR="00327A2C" w:rsidRPr="004045F9" w:rsidRDefault="00D23222" w:rsidP="006938C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8872</w:t>
      </w:r>
      <w:r w:rsidR="007119EE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</w:t>
      </w:r>
      <w:r w:rsidR="006F1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ьма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поручени</w:t>
      </w:r>
      <w:r w:rsidR="006F1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обращениям граждан поступил</w:t>
      </w:r>
      <w:r w:rsidR="006F1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вышестоящие органы (в 20</w:t>
      </w:r>
      <w:r w:rsidR="008B3923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– </w:t>
      </w:r>
      <w:r w:rsidR="00530739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9595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в том числе: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  <w:gridCol w:w="1843"/>
      </w:tblGrid>
      <w:tr w:rsidR="001A3816" w:rsidRPr="004045F9" w:rsidTr="009416DA">
        <w:tc>
          <w:tcPr>
            <w:tcW w:w="7230" w:type="dxa"/>
          </w:tcPr>
          <w:p w:rsidR="00327A2C" w:rsidRPr="004045F9" w:rsidRDefault="00327A2C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Источник поступления</w:t>
            </w:r>
          </w:p>
        </w:tc>
        <w:tc>
          <w:tcPr>
            <w:tcW w:w="1842" w:type="dxa"/>
          </w:tcPr>
          <w:p w:rsidR="00327A2C" w:rsidRPr="004045F9" w:rsidRDefault="00327A2C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="003E7E87"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327A2C" w:rsidRPr="004045F9" w:rsidRDefault="00C80E90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</w:t>
            </w:r>
            <w:r w:rsidR="003E7E87"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="00327A2C" w:rsidRPr="004045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B1ECD" w:rsidRPr="004045F9" w:rsidTr="009416DA">
        <w:tc>
          <w:tcPr>
            <w:tcW w:w="7230" w:type="dxa"/>
          </w:tcPr>
          <w:p w:rsidR="002B1ECD" w:rsidRPr="004045F9" w:rsidRDefault="002B1ECD" w:rsidP="006938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Аппарат Президента Республики Татарстан</w:t>
            </w:r>
          </w:p>
        </w:tc>
        <w:tc>
          <w:tcPr>
            <w:tcW w:w="1842" w:type="dxa"/>
          </w:tcPr>
          <w:p w:rsidR="002B1ECD" w:rsidRPr="004045F9" w:rsidRDefault="002B1ECD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6279</w:t>
            </w:r>
          </w:p>
        </w:tc>
        <w:tc>
          <w:tcPr>
            <w:tcW w:w="1843" w:type="dxa"/>
          </w:tcPr>
          <w:p w:rsidR="002B1ECD" w:rsidRPr="004045F9" w:rsidRDefault="00641364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5435</w:t>
            </w:r>
          </w:p>
        </w:tc>
      </w:tr>
      <w:tr w:rsidR="002B1ECD" w:rsidRPr="004045F9" w:rsidTr="009416DA">
        <w:tc>
          <w:tcPr>
            <w:tcW w:w="7230" w:type="dxa"/>
          </w:tcPr>
          <w:p w:rsidR="002B1ECD" w:rsidRPr="004045F9" w:rsidRDefault="002B1ECD" w:rsidP="006938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1842" w:type="dxa"/>
          </w:tcPr>
          <w:p w:rsidR="002B1ECD" w:rsidRPr="004045F9" w:rsidRDefault="002B1ECD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2320</w:t>
            </w:r>
          </w:p>
        </w:tc>
        <w:tc>
          <w:tcPr>
            <w:tcW w:w="1843" w:type="dxa"/>
          </w:tcPr>
          <w:p w:rsidR="002B1ECD" w:rsidRPr="004045F9" w:rsidRDefault="00860A5F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3210</w:t>
            </w:r>
          </w:p>
        </w:tc>
      </w:tr>
      <w:tr w:rsidR="002B1ECD" w:rsidRPr="004045F9" w:rsidTr="009416DA">
        <w:tc>
          <w:tcPr>
            <w:tcW w:w="7230" w:type="dxa"/>
          </w:tcPr>
          <w:p w:rsidR="002B1ECD" w:rsidRPr="004045F9" w:rsidRDefault="002B1ECD" w:rsidP="006938C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842" w:type="dxa"/>
          </w:tcPr>
          <w:p w:rsidR="002B1ECD" w:rsidRPr="004045F9" w:rsidRDefault="002B1ECD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843" w:type="dxa"/>
          </w:tcPr>
          <w:p w:rsidR="002B1ECD" w:rsidRPr="004045F9" w:rsidRDefault="0037566D" w:rsidP="006938C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45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</w:tr>
    </w:tbl>
    <w:p w:rsidR="0098376F" w:rsidRDefault="0098376F" w:rsidP="006938C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отчетный период 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дано ответов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татарском языке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98 обращений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(в 2020 году </w:t>
      </w:r>
      <w:r w:rsidRPr="001364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125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C46B28" w:rsidRPr="004045F9" w:rsidRDefault="00C46B28" w:rsidP="006938C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Особое внимание в  Исполнительном </w:t>
      </w:r>
      <w:proofErr w:type="gramStart"/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комитете</w:t>
      </w:r>
      <w:proofErr w:type="gramEnd"/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уделяется организации личного приема населения. Всего на личном приеме в органах местного самоуправления г.Казани принято </w:t>
      </w:r>
      <w:r w:rsidR="00F6289A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</w:t>
      </w:r>
      <w:r w:rsidR="005D1C4F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045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 (в 20</w:t>
      </w:r>
      <w:r w:rsidR="00A104B8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– </w:t>
      </w:r>
      <w:r w:rsidR="00825CD3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5907</w:t>
      </w:r>
      <w:r w:rsidR="009C0B99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821D7C" w:rsidRPr="004045F9" w:rsidRDefault="00821D7C" w:rsidP="006938C3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45F9">
        <w:rPr>
          <w:rFonts w:ascii="Times New Roman" w:hAnsi="Times New Roman" w:cs="Times New Roman"/>
          <w:sz w:val="26"/>
          <w:szCs w:val="26"/>
        </w:rPr>
        <w:t xml:space="preserve">Тематика обращений граждан в адрес Мэра г.Казани и в Исполнительный комитет  г.Казани представлена следующими вопросами: </w:t>
      </w:r>
    </w:p>
    <w:p w:rsidR="00821D7C" w:rsidRDefault="00821D7C" w:rsidP="00821D7C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  <w:r w:rsidRPr="003A0F03">
        <w:rPr>
          <w:noProof/>
          <w:sz w:val="18"/>
          <w:szCs w:val="18"/>
        </w:rPr>
        <w:drawing>
          <wp:inline distT="0" distB="0" distL="0" distR="0" wp14:anchorId="4A9226D8" wp14:editId="63E90316">
            <wp:extent cx="6238875" cy="2505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7A2C" w:rsidRPr="004045F9" w:rsidRDefault="008F7FD1" w:rsidP="0005260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рассмотрения обращений были даны разъяснения по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4F22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26772</w:t>
      </w:r>
      <w:r w:rsidR="00922760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обращениям, </w:t>
      </w:r>
      <w:r w:rsidR="008464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2351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вопрос решен положительно, </w:t>
      </w:r>
      <w:r w:rsidR="008464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427</w:t>
      </w: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A2C"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проверено с выездом на место.</w:t>
      </w:r>
    </w:p>
    <w:p w:rsidR="006D02D0" w:rsidRPr="004045F9" w:rsidRDefault="0045295A" w:rsidP="00052606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обращения граждан, поступающие в Исполнительный комитет г.Казани, рассматриваются в </w:t>
      </w:r>
      <w:proofErr w:type="gramStart"/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proofErr w:type="gramEnd"/>
      <w:r w:rsidRPr="0040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sectPr w:rsidR="006D02D0" w:rsidRPr="004045F9" w:rsidSect="004931A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65" w:rsidRDefault="00C72465" w:rsidP="0096362C">
      <w:pPr>
        <w:spacing w:after="0" w:line="240" w:lineRule="auto"/>
      </w:pPr>
      <w:r>
        <w:separator/>
      </w:r>
    </w:p>
  </w:endnote>
  <w:endnote w:type="continuationSeparator" w:id="0">
    <w:p w:rsidR="00C72465" w:rsidRDefault="00C72465" w:rsidP="0096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65" w:rsidRDefault="00C72465" w:rsidP="0096362C">
      <w:pPr>
        <w:spacing w:after="0" w:line="240" w:lineRule="auto"/>
      </w:pPr>
      <w:r>
        <w:separator/>
      </w:r>
    </w:p>
  </w:footnote>
  <w:footnote w:type="continuationSeparator" w:id="0">
    <w:p w:rsidR="00C72465" w:rsidRDefault="00C72465" w:rsidP="00963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FC"/>
    <w:rsid w:val="00001BE6"/>
    <w:rsid w:val="0000726E"/>
    <w:rsid w:val="000142C9"/>
    <w:rsid w:val="00023726"/>
    <w:rsid w:val="000374FF"/>
    <w:rsid w:val="00052606"/>
    <w:rsid w:val="000734BE"/>
    <w:rsid w:val="00080C5E"/>
    <w:rsid w:val="000D2EDB"/>
    <w:rsid w:val="000E7C19"/>
    <w:rsid w:val="000F3808"/>
    <w:rsid w:val="000F5171"/>
    <w:rsid w:val="00112B35"/>
    <w:rsid w:val="0012241E"/>
    <w:rsid w:val="00124249"/>
    <w:rsid w:val="00124E20"/>
    <w:rsid w:val="00136436"/>
    <w:rsid w:val="001375E8"/>
    <w:rsid w:val="00173AFB"/>
    <w:rsid w:val="00192F08"/>
    <w:rsid w:val="001A0794"/>
    <w:rsid w:val="001A3816"/>
    <w:rsid w:val="001A78DC"/>
    <w:rsid w:val="001B0B12"/>
    <w:rsid w:val="001B45A4"/>
    <w:rsid w:val="001D044B"/>
    <w:rsid w:val="001D5411"/>
    <w:rsid w:val="001D7E22"/>
    <w:rsid w:val="001F60A2"/>
    <w:rsid w:val="00221328"/>
    <w:rsid w:val="0022422A"/>
    <w:rsid w:val="002543FE"/>
    <w:rsid w:val="0025616F"/>
    <w:rsid w:val="002677A8"/>
    <w:rsid w:val="0027282D"/>
    <w:rsid w:val="002739A2"/>
    <w:rsid w:val="00286E0A"/>
    <w:rsid w:val="002B1ECD"/>
    <w:rsid w:val="002B6A5C"/>
    <w:rsid w:val="002E4680"/>
    <w:rsid w:val="00317098"/>
    <w:rsid w:val="00322203"/>
    <w:rsid w:val="00322B48"/>
    <w:rsid w:val="00326ADE"/>
    <w:rsid w:val="00327A2C"/>
    <w:rsid w:val="00333137"/>
    <w:rsid w:val="0035794E"/>
    <w:rsid w:val="00367427"/>
    <w:rsid w:val="00374EBC"/>
    <w:rsid w:val="0037566D"/>
    <w:rsid w:val="003A5D9E"/>
    <w:rsid w:val="003B07E9"/>
    <w:rsid w:val="003D08E0"/>
    <w:rsid w:val="003E7E87"/>
    <w:rsid w:val="003F24F7"/>
    <w:rsid w:val="003F418B"/>
    <w:rsid w:val="003F7B3F"/>
    <w:rsid w:val="004045F9"/>
    <w:rsid w:val="0041224B"/>
    <w:rsid w:val="00426B13"/>
    <w:rsid w:val="0044523F"/>
    <w:rsid w:val="00445378"/>
    <w:rsid w:val="00447530"/>
    <w:rsid w:val="00450CAC"/>
    <w:rsid w:val="0045295A"/>
    <w:rsid w:val="00454863"/>
    <w:rsid w:val="00470871"/>
    <w:rsid w:val="004931AD"/>
    <w:rsid w:val="004A5E1C"/>
    <w:rsid w:val="004C55E7"/>
    <w:rsid w:val="004D26F8"/>
    <w:rsid w:val="004E213B"/>
    <w:rsid w:val="00505884"/>
    <w:rsid w:val="00511FD8"/>
    <w:rsid w:val="00517718"/>
    <w:rsid w:val="00520A71"/>
    <w:rsid w:val="00527D93"/>
    <w:rsid w:val="00530739"/>
    <w:rsid w:val="00536C15"/>
    <w:rsid w:val="005D1C4F"/>
    <w:rsid w:val="0060109E"/>
    <w:rsid w:val="00615D50"/>
    <w:rsid w:val="006172C3"/>
    <w:rsid w:val="006222C3"/>
    <w:rsid w:val="00630E1C"/>
    <w:rsid w:val="006408F5"/>
    <w:rsid w:val="00641364"/>
    <w:rsid w:val="006506C6"/>
    <w:rsid w:val="00655428"/>
    <w:rsid w:val="00666157"/>
    <w:rsid w:val="006662D6"/>
    <w:rsid w:val="00673BA8"/>
    <w:rsid w:val="00682BF1"/>
    <w:rsid w:val="00686493"/>
    <w:rsid w:val="00692082"/>
    <w:rsid w:val="006938C3"/>
    <w:rsid w:val="006A6751"/>
    <w:rsid w:val="006C32C8"/>
    <w:rsid w:val="006D02D0"/>
    <w:rsid w:val="006D5383"/>
    <w:rsid w:val="006F14EE"/>
    <w:rsid w:val="007119EE"/>
    <w:rsid w:val="007124B6"/>
    <w:rsid w:val="007156A9"/>
    <w:rsid w:val="00717AE1"/>
    <w:rsid w:val="0072326B"/>
    <w:rsid w:val="00726D7B"/>
    <w:rsid w:val="0074008C"/>
    <w:rsid w:val="00744F22"/>
    <w:rsid w:val="00762436"/>
    <w:rsid w:val="00794438"/>
    <w:rsid w:val="00797F83"/>
    <w:rsid w:val="007B0CDF"/>
    <w:rsid w:val="007C3923"/>
    <w:rsid w:val="007C5FCA"/>
    <w:rsid w:val="007E2252"/>
    <w:rsid w:val="007E332A"/>
    <w:rsid w:val="007E68A3"/>
    <w:rsid w:val="007E7402"/>
    <w:rsid w:val="007F42C4"/>
    <w:rsid w:val="007F7F91"/>
    <w:rsid w:val="00800D8A"/>
    <w:rsid w:val="00804574"/>
    <w:rsid w:val="008072BA"/>
    <w:rsid w:val="0081118D"/>
    <w:rsid w:val="00813FF3"/>
    <w:rsid w:val="008145C2"/>
    <w:rsid w:val="00817AA6"/>
    <w:rsid w:val="00821D7C"/>
    <w:rsid w:val="00825CD3"/>
    <w:rsid w:val="0083130B"/>
    <w:rsid w:val="008369A4"/>
    <w:rsid w:val="0084642C"/>
    <w:rsid w:val="008475B5"/>
    <w:rsid w:val="00860A5F"/>
    <w:rsid w:val="008754EC"/>
    <w:rsid w:val="00875FAC"/>
    <w:rsid w:val="008A3456"/>
    <w:rsid w:val="008B1D37"/>
    <w:rsid w:val="008B3923"/>
    <w:rsid w:val="008B46C3"/>
    <w:rsid w:val="008C21C1"/>
    <w:rsid w:val="008D765E"/>
    <w:rsid w:val="008E167B"/>
    <w:rsid w:val="008F7FD1"/>
    <w:rsid w:val="00902594"/>
    <w:rsid w:val="00922760"/>
    <w:rsid w:val="00922826"/>
    <w:rsid w:val="009247D8"/>
    <w:rsid w:val="009416DA"/>
    <w:rsid w:val="0094671F"/>
    <w:rsid w:val="0094674C"/>
    <w:rsid w:val="009528DC"/>
    <w:rsid w:val="009610D8"/>
    <w:rsid w:val="0096362C"/>
    <w:rsid w:val="009738FD"/>
    <w:rsid w:val="0098376F"/>
    <w:rsid w:val="009A593D"/>
    <w:rsid w:val="009B543B"/>
    <w:rsid w:val="009C0B99"/>
    <w:rsid w:val="009D304D"/>
    <w:rsid w:val="00A104B8"/>
    <w:rsid w:val="00A25630"/>
    <w:rsid w:val="00A43827"/>
    <w:rsid w:val="00A5695D"/>
    <w:rsid w:val="00A62A40"/>
    <w:rsid w:val="00AA2987"/>
    <w:rsid w:val="00AA7269"/>
    <w:rsid w:val="00AD0F98"/>
    <w:rsid w:val="00AE72D2"/>
    <w:rsid w:val="00AF171B"/>
    <w:rsid w:val="00AF565F"/>
    <w:rsid w:val="00B05878"/>
    <w:rsid w:val="00B37507"/>
    <w:rsid w:val="00B61271"/>
    <w:rsid w:val="00B63E80"/>
    <w:rsid w:val="00B649AD"/>
    <w:rsid w:val="00B74B5B"/>
    <w:rsid w:val="00B86B36"/>
    <w:rsid w:val="00B91001"/>
    <w:rsid w:val="00B96BA1"/>
    <w:rsid w:val="00BB55A9"/>
    <w:rsid w:val="00BC5886"/>
    <w:rsid w:val="00BD074E"/>
    <w:rsid w:val="00BD6DD1"/>
    <w:rsid w:val="00C012B1"/>
    <w:rsid w:val="00C45F56"/>
    <w:rsid w:val="00C46B28"/>
    <w:rsid w:val="00C57E22"/>
    <w:rsid w:val="00C633B4"/>
    <w:rsid w:val="00C65BD8"/>
    <w:rsid w:val="00C6645E"/>
    <w:rsid w:val="00C72465"/>
    <w:rsid w:val="00C80E90"/>
    <w:rsid w:val="00CC06DA"/>
    <w:rsid w:val="00CD139D"/>
    <w:rsid w:val="00CE45CF"/>
    <w:rsid w:val="00CF2E6E"/>
    <w:rsid w:val="00CF58F0"/>
    <w:rsid w:val="00CF7F5F"/>
    <w:rsid w:val="00D23222"/>
    <w:rsid w:val="00D2781E"/>
    <w:rsid w:val="00D419E8"/>
    <w:rsid w:val="00D53A65"/>
    <w:rsid w:val="00D8699B"/>
    <w:rsid w:val="00DA14B8"/>
    <w:rsid w:val="00DB300E"/>
    <w:rsid w:val="00DD4A2F"/>
    <w:rsid w:val="00DE2978"/>
    <w:rsid w:val="00E24309"/>
    <w:rsid w:val="00E25959"/>
    <w:rsid w:val="00E25E4F"/>
    <w:rsid w:val="00E3054F"/>
    <w:rsid w:val="00E30862"/>
    <w:rsid w:val="00E32DB2"/>
    <w:rsid w:val="00E41604"/>
    <w:rsid w:val="00E41951"/>
    <w:rsid w:val="00E46DBB"/>
    <w:rsid w:val="00E502B5"/>
    <w:rsid w:val="00E55C25"/>
    <w:rsid w:val="00E721D1"/>
    <w:rsid w:val="00E95652"/>
    <w:rsid w:val="00EB3507"/>
    <w:rsid w:val="00EB68C7"/>
    <w:rsid w:val="00EC6A87"/>
    <w:rsid w:val="00EE4279"/>
    <w:rsid w:val="00EF3E7A"/>
    <w:rsid w:val="00EF7042"/>
    <w:rsid w:val="00F0471D"/>
    <w:rsid w:val="00F2068D"/>
    <w:rsid w:val="00F47F36"/>
    <w:rsid w:val="00F507B7"/>
    <w:rsid w:val="00F50BFC"/>
    <w:rsid w:val="00F50E47"/>
    <w:rsid w:val="00F54AE9"/>
    <w:rsid w:val="00F6289A"/>
    <w:rsid w:val="00F85FBE"/>
    <w:rsid w:val="00F872B3"/>
    <w:rsid w:val="00F941F7"/>
    <w:rsid w:val="00FB54AA"/>
    <w:rsid w:val="00FC195C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62C"/>
  </w:style>
  <w:style w:type="paragraph" w:styleId="a8">
    <w:name w:val="footer"/>
    <w:basedOn w:val="a"/>
    <w:link w:val="a9"/>
    <w:uiPriority w:val="99"/>
    <w:unhideWhenUsed/>
    <w:rsid w:val="0096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62C"/>
  </w:style>
  <w:style w:type="paragraph" w:styleId="aa">
    <w:name w:val="Normal (Web)"/>
    <w:basedOn w:val="a"/>
    <w:uiPriority w:val="99"/>
    <w:semiHidden/>
    <w:unhideWhenUsed/>
    <w:rsid w:val="0072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62C"/>
  </w:style>
  <w:style w:type="paragraph" w:styleId="a8">
    <w:name w:val="footer"/>
    <w:basedOn w:val="a"/>
    <w:link w:val="a9"/>
    <w:uiPriority w:val="99"/>
    <w:unhideWhenUsed/>
    <w:rsid w:val="0096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62C"/>
  </w:style>
  <w:style w:type="paragraph" w:styleId="aa">
    <w:name w:val="Normal (Web)"/>
    <w:basedOn w:val="a"/>
    <w:uiPriority w:val="99"/>
    <w:semiHidden/>
    <w:unhideWhenUsed/>
    <w:rsid w:val="0072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67323643066178"/>
          <c:y val="7.6874970174182766E-2"/>
          <c:w val="0.67561528884864741"/>
          <c:h val="0.58872488666189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7.4104744664224981E-3"/>
                  <c:y val="-2.3206485829059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889061689994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670715927227605E-3"/>
                  <c:y val="-1.283703173466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515292897874546E-2"/>
                  <c:y val="6.0606060606060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9563310169837761E-3"/>
                  <c:y val="-1.452452995418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6893320097050146E-3"/>
                  <c:y val="-2.0749328505982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26699900727876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5"/>
                <c:pt idx="0">
                  <c:v>Экономика</c:v>
                </c:pt>
                <c:pt idx="1">
                  <c:v>Жилищно- коммунальное хозяйство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16018</c:v>
                </c:pt>
                <c:pt idx="1">
                  <c:v>9425</c:v>
                </c:pt>
                <c:pt idx="2">
                  <c:v>4347</c:v>
                </c:pt>
                <c:pt idx="3">
                  <c:v>3345</c:v>
                </c:pt>
                <c:pt idx="4">
                  <c:v>1738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6130483284752983E-2"/>
                  <c:y val="1.5151351819667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539235277682013E-2"/>
                  <c:y val="-1.7458478453136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36132711249352E-2"/>
                  <c:y val="-9.09090909090909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710449296481796E-2"/>
                  <c:y val="1.01288475304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1498593779976573E-3"/>
                  <c:y val="1.4417800047721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9563310169837761E-3"/>
                  <c:y val="6.2247985517948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8490329031541297E-2"/>
                  <c:y val="4.1498657011965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7067884034390444E-2"/>
                  <c:y val="-8.2997314023931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5"/>
                <c:pt idx="0">
                  <c:v>Экономика</c:v>
                </c:pt>
                <c:pt idx="1">
                  <c:v>Жилищно- коммунальное хозяйство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17403</c:v>
                </c:pt>
                <c:pt idx="1">
                  <c:v>11338</c:v>
                </c:pt>
                <c:pt idx="2">
                  <c:v>4402</c:v>
                </c:pt>
                <c:pt idx="3">
                  <c:v>3117</c:v>
                </c:pt>
                <c:pt idx="4">
                  <c:v>1281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89664"/>
        <c:axId val="308432896"/>
      </c:barChart>
      <c:catAx>
        <c:axId val="307889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0" baseline="0"/>
            </a:pPr>
            <a:endParaRPr lang="ru-RU"/>
          </a:p>
        </c:txPr>
        <c:crossAx val="308432896"/>
        <c:crosses val="autoZero"/>
        <c:auto val="1"/>
        <c:lblAlgn val="ctr"/>
        <c:lblOffset val="100"/>
        <c:noMultiLvlLbl val="0"/>
      </c:catAx>
      <c:valAx>
        <c:axId val="30843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0788966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ayout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Исмагилова</dc:creator>
  <cp:lastModifiedBy>Диляра Васильева</cp:lastModifiedBy>
  <cp:revision>2</cp:revision>
  <cp:lastPrinted>2022-01-10T15:00:00Z</cp:lastPrinted>
  <dcterms:created xsi:type="dcterms:W3CDTF">2022-01-12T07:06:00Z</dcterms:created>
  <dcterms:modified xsi:type="dcterms:W3CDTF">2022-01-12T07:06:00Z</dcterms:modified>
</cp:coreProperties>
</file>