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721" w:rsidRDefault="00AC5721" w:rsidP="000F0453">
      <w:pPr>
        <w:spacing w:after="24" w:line="24" w:lineRule="atLeast"/>
        <w:ind w:firstLine="0"/>
        <w:rPr>
          <w:sz w:val="28"/>
          <w:szCs w:val="28"/>
        </w:rPr>
      </w:pPr>
    </w:p>
    <w:p w:rsidR="00AC5721" w:rsidRDefault="00AC5721" w:rsidP="00B379CA">
      <w:pPr>
        <w:spacing w:after="24" w:line="24" w:lineRule="atLeast"/>
        <w:ind w:firstLine="0"/>
        <w:jc w:val="center"/>
        <w:rPr>
          <w:sz w:val="28"/>
          <w:szCs w:val="28"/>
        </w:rPr>
      </w:pPr>
    </w:p>
    <w:p w:rsidR="00F42B60" w:rsidRPr="00143746" w:rsidRDefault="00D34C06" w:rsidP="00143746">
      <w:pPr>
        <w:spacing w:after="24" w:line="24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7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3746" w:rsidRPr="00143746">
        <w:rPr>
          <w:rFonts w:ascii="Times New Roman" w:hAnsi="Times New Roman" w:cs="Times New Roman"/>
          <w:b/>
          <w:sz w:val="28"/>
          <w:szCs w:val="28"/>
          <w:shd w:val="clear" w:color="auto" w:fill="F7F8F9"/>
        </w:rPr>
        <w:t xml:space="preserve">«Казан </w:t>
      </w:r>
      <w:proofErr w:type="spellStart"/>
      <w:r w:rsidR="00143746" w:rsidRPr="00143746">
        <w:rPr>
          <w:rFonts w:ascii="Times New Roman" w:hAnsi="Times New Roman" w:cs="Times New Roman"/>
          <w:b/>
          <w:sz w:val="28"/>
          <w:szCs w:val="28"/>
          <w:shd w:val="clear" w:color="auto" w:fill="F7F8F9"/>
        </w:rPr>
        <w:t>шәһәре</w:t>
      </w:r>
      <w:proofErr w:type="spellEnd"/>
      <w:r w:rsidR="00143746" w:rsidRPr="00143746">
        <w:rPr>
          <w:rFonts w:ascii="Times New Roman" w:hAnsi="Times New Roman" w:cs="Times New Roman"/>
          <w:b/>
          <w:sz w:val="28"/>
          <w:szCs w:val="28"/>
          <w:shd w:val="clear" w:color="auto" w:fill="F7F8F9"/>
        </w:rPr>
        <w:t xml:space="preserve"> </w:t>
      </w:r>
      <w:proofErr w:type="spellStart"/>
      <w:r w:rsidR="00143746" w:rsidRPr="00143746">
        <w:rPr>
          <w:rFonts w:ascii="Times New Roman" w:hAnsi="Times New Roman" w:cs="Times New Roman"/>
          <w:b/>
          <w:sz w:val="28"/>
          <w:szCs w:val="28"/>
          <w:shd w:val="clear" w:color="auto" w:fill="F7F8F9"/>
        </w:rPr>
        <w:t>Башкарма</w:t>
      </w:r>
      <w:proofErr w:type="spellEnd"/>
      <w:r w:rsidR="00143746" w:rsidRPr="00143746">
        <w:rPr>
          <w:rFonts w:ascii="Times New Roman" w:hAnsi="Times New Roman" w:cs="Times New Roman"/>
          <w:b/>
          <w:sz w:val="28"/>
          <w:szCs w:val="28"/>
          <w:shd w:val="clear" w:color="auto" w:fill="F7F8F9"/>
        </w:rPr>
        <w:t xml:space="preserve"> </w:t>
      </w:r>
      <w:proofErr w:type="spellStart"/>
      <w:r w:rsidR="00143746" w:rsidRPr="00143746">
        <w:rPr>
          <w:rFonts w:ascii="Times New Roman" w:hAnsi="Times New Roman" w:cs="Times New Roman"/>
          <w:b/>
          <w:sz w:val="28"/>
          <w:szCs w:val="28"/>
          <w:shd w:val="clear" w:color="auto" w:fill="F7F8F9"/>
        </w:rPr>
        <w:t>комитетының</w:t>
      </w:r>
      <w:proofErr w:type="spellEnd"/>
      <w:r w:rsidR="00143746" w:rsidRPr="00143746">
        <w:rPr>
          <w:rFonts w:ascii="Times New Roman" w:hAnsi="Times New Roman" w:cs="Times New Roman"/>
          <w:b/>
          <w:sz w:val="28"/>
          <w:szCs w:val="28"/>
          <w:shd w:val="clear" w:color="auto" w:fill="F7F8F9"/>
        </w:rPr>
        <w:t xml:space="preserve"> </w:t>
      </w:r>
      <w:proofErr w:type="spellStart"/>
      <w:r w:rsidR="00143746" w:rsidRPr="00143746">
        <w:rPr>
          <w:rFonts w:ascii="Times New Roman" w:hAnsi="Times New Roman" w:cs="Times New Roman"/>
          <w:b/>
          <w:sz w:val="28"/>
          <w:szCs w:val="28"/>
          <w:shd w:val="clear" w:color="auto" w:fill="F7F8F9"/>
        </w:rPr>
        <w:t>Гражданлык</w:t>
      </w:r>
      <w:proofErr w:type="spellEnd"/>
      <w:r w:rsidR="00143746" w:rsidRPr="00143746">
        <w:rPr>
          <w:rFonts w:ascii="Times New Roman" w:hAnsi="Times New Roman" w:cs="Times New Roman"/>
          <w:b/>
          <w:sz w:val="28"/>
          <w:szCs w:val="28"/>
          <w:shd w:val="clear" w:color="auto" w:fill="F7F8F9"/>
        </w:rPr>
        <w:t xml:space="preserve"> </w:t>
      </w:r>
      <w:proofErr w:type="spellStart"/>
      <w:r w:rsidR="00143746" w:rsidRPr="00143746">
        <w:rPr>
          <w:rFonts w:ascii="Times New Roman" w:hAnsi="Times New Roman" w:cs="Times New Roman"/>
          <w:b/>
          <w:sz w:val="28"/>
          <w:szCs w:val="28"/>
          <w:shd w:val="clear" w:color="auto" w:fill="F7F8F9"/>
        </w:rPr>
        <w:t>яклау</w:t>
      </w:r>
      <w:proofErr w:type="spellEnd"/>
      <w:r w:rsidR="00143746" w:rsidRPr="00143746">
        <w:rPr>
          <w:rFonts w:ascii="Times New Roman" w:hAnsi="Times New Roman" w:cs="Times New Roman"/>
          <w:b/>
          <w:sz w:val="28"/>
          <w:szCs w:val="28"/>
          <w:shd w:val="clear" w:color="auto" w:fill="F7F8F9"/>
        </w:rPr>
        <w:t xml:space="preserve"> </w:t>
      </w:r>
      <w:proofErr w:type="spellStart"/>
      <w:r w:rsidR="00143746" w:rsidRPr="00143746">
        <w:rPr>
          <w:rFonts w:ascii="Times New Roman" w:hAnsi="Times New Roman" w:cs="Times New Roman"/>
          <w:b/>
          <w:sz w:val="28"/>
          <w:szCs w:val="28"/>
          <w:shd w:val="clear" w:color="auto" w:fill="F7F8F9"/>
        </w:rPr>
        <w:t>идарәсе</w:t>
      </w:r>
      <w:proofErr w:type="spellEnd"/>
      <w:r w:rsidR="00143746" w:rsidRPr="00143746">
        <w:rPr>
          <w:rFonts w:ascii="Times New Roman" w:hAnsi="Times New Roman" w:cs="Times New Roman"/>
          <w:b/>
          <w:sz w:val="28"/>
          <w:szCs w:val="28"/>
          <w:shd w:val="clear" w:color="auto" w:fill="F7F8F9"/>
        </w:rPr>
        <w:t xml:space="preserve">» </w:t>
      </w:r>
      <w:proofErr w:type="spellStart"/>
      <w:r w:rsidR="00143746" w:rsidRPr="00143746">
        <w:rPr>
          <w:rFonts w:ascii="Times New Roman" w:hAnsi="Times New Roman" w:cs="Times New Roman"/>
          <w:b/>
          <w:sz w:val="28"/>
          <w:szCs w:val="28"/>
          <w:shd w:val="clear" w:color="auto" w:fill="F7F8F9"/>
        </w:rPr>
        <w:t>муниципаль</w:t>
      </w:r>
      <w:proofErr w:type="spellEnd"/>
      <w:r w:rsidR="00143746" w:rsidRPr="00143746">
        <w:rPr>
          <w:rFonts w:ascii="Times New Roman" w:hAnsi="Times New Roman" w:cs="Times New Roman"/>
          <w:b/>
          <w:sz w:val="28"/>
          <w:szCs w:val="28"/>
          <w:shd w:val="clear" w:color="auto" w:fill="F7F8F9"/>
        </w:rPr>
        <w:t xml:space="preserve"> казна </w:t>
      </w:r>
      <w:proofErr w:type="spellStart"/>
      <w:r w:rsidR="00143746" w:rsidRPr="00143746">
        <w:rPr>
          <w:rFonts w:ascii="Times New Roman" w:hAnsi="Times New Roman" w:cs="Times New Roman"/>
          <w:b/>
          <w:sz w:val="28"/>
          <w:szCs w:val="28"/>
          <w:shd w:val="clear" w:color="auto" w:fill="F7F8F9"/>
        </w:rPr>
        <w:t>учреждениесе</w:t>
      </w:r>
      <w:proofErr w:type="spellEnd"/>
      <w:r w:rsidR="00143746" w:rsidRPr="00143746">
        <w:rPr>
          <w:rFonts w:ascii="Times New Roman" w:hAnsi="Times New Roman" w:cs="Times New Roman"/>
          <w:b/>
          <w:sz w:val="28"/>
          <w:szCs w:val="28"/>
          <w:shd w:val="clear" w:color="auto" w:fill="F7F8F9"/>
        </w:rPr>
        <w:t xml:space="preserve"> </w:t>
      </w:r>
      <w:proofErr w:type="spellStart"/>
      <w:r w:rsidR="00143746" w:rsidRPr="00143746">
        <w:rPr>
          <w:rFonts w:ascii="Times New Roman" w:hAnsi="Times New Roman" w:cs="Times New Roman"/>
          <w:b/>
          <w:sz w:val="28"/>
          <w:szCs w:val="28"/>
          <w:shd w:val="clear" w:color="auto" w:fill="F7F8F9"/>
        </w:rPr>
        <w:t>турында</w:t>
      </w:r>
      <w:proofErr w:type="spellEnd"/>
      <w:r w:rsidR="00143746" w:rsidRPr="00143746">
        <w:rPr>
          <w:rFonts w:ascii="Times New Roman" w:hAnsi="Times New Roman" w:cs="Times New Roman"/>
          <w:b/>
          <w:sz w:val="28"/>
          <w:szCs w:val="28"/>
          <w:shd w:val="clear" w:color="auto" w:fill="F7F8F9"/>
        </w:rPr>
        <w:t xml:space="preserve">» 2010 </w:t>
      </w:r>
      <w:proofErr w:type="spellStart"/>
      <w:r w:rsidR="00143746" w:rsidRPr="00143746">
        <w:rPr>
          <w:rFonts w:ascii="Times New Roman" w:hAnsi="Times New Roman" w:cs="Times New Roman"/>
          <w:b/>
          <w:sz w:val="28"/>
          <w:szCs w:val="28"/>
          <w:shd w:val="clear" w:color="auto" w:fill="F7F8F9"/>
        </w:rPr>
        <w:t>елның</w:t>
      </w:r>
      <w:proofErr w:type="spellEnd"/>
      <w:r w:rsidR="00143746" w:rsidRPr="00143746">
        <w:rPr>
          <w:rFonts w:ascii="Times New Roman" w:hAnsi="Times New Roman" w:cs="Times New Roman"/>
          <w:b/>
          <w:sz w:val="28"/>
          <w:szCs w:val="28"/>
          <w:shd w:val="clear" w:color="auto" w:fill="F7F8F9"/>
        </w:rPr>
        <w:t xml:space="preserve"> 29 </w:t>
      </w:r>
      <w:proofErr w:type="spellStart"/>
      <w:r w:rsidR="00143746" w:rsidRPr="00143746">
        <w:rPr>
          <w:rFonts w:ascii="Times New Roman" w:hAnsi="Times New Roman" w:cs="Times New Roman"/>
          <w:b/>
          <w:sz w:val="28"/>
          <w:szCs w:val="28"/>
          <w:shd w:val="clear" w:color="auto" w:fill="F7F8F9"/>
        </w:rPr>
        <w:t>декабрендәге</w:t>
      </w:r>
      <w:proofErr w:type="spellEnd"/>
      <w:r w:rsidR="00143746" w:rsidRPr="00143746">
        <w:rPr>
          <w:rFonts w:ascii="Times New Roman" w:hAnsi="Times New Roman" w:cs="Times New Roman"/>
          <w:b/>
          <w:sz w:val="28"/>
          <w:szCs w:val="28"/>
          <w:shd w:val="clear" w:color="auto" w:fill="F7F8F9"/>
        </w:rPr>
        <w:t xml:space="preserve"> 36-3 </w:t>
      </w:r>
      <w:proofErr w:type="spellStart"/>
      <w:r w:rsidR="00143746" w:rsidRPr="00143746">
        <w:rPr>
          <w:rFonts w:ascii="Times New Roman" w:hAnsi="Times New Roman" w:cs="Times New Roman"/>
          <w:b/>
          <w:sz w:val="28"/>
          <w:szCs w:val="28"/>
          <w:shd w:val="clear" w:color="auto" w:fill="F7F8F9"/>
        </w:rPr>
        <w:t>номерлы</w:t>
      </w:r>
      <w:proofErr w:type="spellEnd"/>
      <w:r w:rsidR="00143746" w:rsidRPr="00143746">
        <w:rPr>
          <w:rFonts w:ascii="Times New Roman" w:hAnsi="Times New Roman" w:cs="Times New Roman"/>
          <w:b/>
          <w:sz w:val="28"/>
          <w:szCs w:val="28"/>
          <w:shd w:val="clear" w:color="auto" w:fill="F7F8F9"/>
        </w:rPr>
        <w:t xml:space="preserve"> Казан </w:t>
      </w:r>
      <w:proofErr w:type="spellStart"/>
      <w:r w:rsidR="00143746" w:rsidRPr="00143746">
        <w:rPr>
          <w:rFonts w:ascii="Times New Roman" w:hAnsi="Times New Roman" w:cs="Times New Roman"/>
          <w:b/>
          <w:sz w:val="28"/>
          <w:szCs w:val="28"/>
          <w:shd w:val="clear" w:color="auto" w:fill="F7F8F9"/>
        </w:rPr>
        <w:t>шәһәр</w:t>
      </w:r>
      <w:proofErr w:type="spellEnd"/>
      <w:r w:rsidR="00143746" w:rsidRPr="00143746">
        <w:rPr>
          <w:rFonts w:ascii="Times New Roman" w:hAnsi="Times New Roman" w:cs="Times New Roman"/>
          <w:b/>
          <w:sz w:val="28"/>
          <w:szCs w:val="28"/>
          <w:shd w:val="clear" w:color="auto" w:fill="F7F8F9"/>
        </w:rPr>
        <w:t xml:space="preserve"> </w:t>
      </w:r>
      <w:proofErr w:type="spellStart"/>
      <w:r w:rsidR="00143746" w:rsidRPr="00143746">
        <w:rPr>
          <w:rFonts w:ascii="Times New Roman" w:hAnsi="Times New Roman" w:cs="Times New Roman"/>
          <w:b/>
          <w:sz w:val="28"/>
          <w:szCs w:val="28"/>
          <w:shd w:val="clear" w:color="auto" w:fill="F7F8F9"/>
        </w:rPr>
        <w:t>Думасы</w:t>
      </w:r>
      <w:proofErr w:type="spellEnd"/>
      <w:r w:rsidR="00143746" w:rsidRPr="00143746">
        <w:rPr>
          <w:rFonts w:ascii="Times New Roman" w:hAnsi="Times New Roman" w:cs="Times New Roman"/>
          <w:b/>
          <w:sz w:val="28"/>
          <w:szCs w:val="28"/>
          <w:shd w:val="clear" w:color="auto" w:fill="F7F8F9"/>
        </w:rPr>
        <w:t xml:space="preserve"> </w:t>
      </w:r>
      <w:proofErr w:type="spellStart"/>
      <w:r w:rsidR="00143746" w:rsidRPr="00143746">
        <w:rPr>
          <w:rFonts w:ascii="Times New Roman" w:hAnsi="Times New Roman" w:cs="Times New Roman"/>
          <w:b/>
          <w:sz w:val="28"/>
          <w:szCs w:val="28"/>
          <w:shd w:val="clear" w:color="auto" w:fill="F7F8F9"/>
        </w:rPr>
        <w:t>карарына</w:t>
      </w:r>
      <w:proofErr w:type="spellEnd"/>
      <w:r w:rsidR="00143746" w:rsidRPr="00143746">
        <w:rPr>
          <w:rFonts w:ascii="Times New Roman" w:hAnsi="Times New Roman" w:cs="Times New Roman"/>
          <w:b/>
          <w:sz w:val="28"/>
          <w:szCs w:val="28"/>
          <w:shd w:val="clear" w:color="auto" w:fill="F7F8F9"/>
        </w:rPr>
        <w:t xml:space="preserve"> </w:t>
      </w:r>
      <w:proofErr w:type="spellStart"/>
      <w:r w:rsidR="00143746" w:rsidRPr="00143746">
        <w:rPr>
          <w:rFonts w:ascii="Times New Roman" w:hAnsi="Times New Roman" w:cs="Times New Roman"/>
          <w:b/>
          <w:sz w:val="28"/>
          <w:szCs w:val="28"/>
          <w:shd w:val="clear" w:color="auto" w:fill="F7F8F9"/>
        </w:rPr>
        <w:t>үзгәрешләр</w:t>
      </w:r>
      <w:proofErr w:type="spellEnd"/>
      <w:r w:rsidR="00143746" w:rsidRPr="00143746">
        <w:rPr>
          <w:rFonts w:ascii="Times New Roman" w:hAnsi="Times New Roman" w:cs="Times New Roman"/>
          <w:b/>
          <w:sz w:val="28"/>
          <w:szCs w:val="28"/>
          <w:shd w:val="clear" w:color="auto" w:fill="F7F8F9"/>
        </w:rPr>
        <w:t xml:space="preserve"> </w:t>
      </w:r>
      <w:proofErr w:type="spellStart"/>
      <w:r w:rsidR="00143746" w:rsidRPr="00143746">
        <w:rPr>
          <w:rFonts w:ascii="Times New Roman" w:hAnsi="Times New Roman" w:cs="Times New Roman"/>
          <w:b/>
          <w:sz w:val="28"/>
          <w:szCs w:val="28"/>
          <w:shd w:val="clear" w:color="auto" w:fill="F7F8F9"/>
        </w:rPr>
        <w:t>кертү</w:t>
      </w:r>
      <w:proofErr w:type="spellEnd"/>
      <w:r w:rsidR="00143746" w:rsidRPr="00143746">
        <w:rPr>
          <w:rFonts w:ascii="Times New Roman" w:hAnsi="Times New Roman" w:cs="Times New Roman"/>
          <w:b/>
          <w:sz w:val="28"/>
          <w:szCs w:val="28"/>
          <w:shd w:val="clear" w:color="auto" w:fill="F7F8F9"/>
        </w:rPr>
        <w:t xml:space="preserve"> </w:t>
      </w:r>
      <w:proofErr w:type="spellStart"/>
      <w:r w:rsidR="00143746" w:rsidRPr="00143746">
        <w:rPr>
          <w:rFonts w:ascii="Times New Roman" w:hAnsi="Times New Roman" w:cs="Times New Roman"/>
          <w:b/>
          <w:sz w:val="28"/>
          <w:szCs w:val="28"/>
          <w:shd w:val="clear" w:color="auto" w:fill="F7F8F9"/>
        </w:rPr>
        <w:t>хакында</w:t>
      </w:r>
      <w:proofErr w:type="spellEnd"/>
      <w:r w:rsidR="00143746" w:rsidRPr="00143746">
        <w:rPr>
          <w:rFonts w:ascii="Times New Roman" w:hAnsi="Times New Roman" w:cs="Times New Roman"/>
          <w:b/>
          <w:sz w:val="28"/>
          <w:szCs w:val="28"/>
          <w:shd w:val="clear" w:color="auto" w:fill="F7F8F9"/>
        </w:rPr>
        <w:t>»</w:t>
      </w:r>
    </w:p>
    <w:p w:rsidR="00556257" w:rsidRDefault="00556257" w:rsidP="00556257">
      <w:pPr>
        <w:spacing w:after="24" w:line="24" w:lineRule="atLeast"/>
        <w:ind w:firstLine="0"/>
        <w:jc w:val="center"/>
        <w:rPr>
          <w:b/>
          <w:sz w:val="28"/>
          <w:szCs w:val="28"/>
        </w:rPr>
      </w:pPr>
    </w:p>
    <w:p w:rsidR="00556257" w:rsidRPr="007C1504" w:rsidRDefault="00556257" w:rsidP="00556257">
      <w:pPr>
        <w:spacing w:after="24" w:line="24" w:lineRule="atLeast"/>
        <w:rPr>
          <w:sz w:val="28"/>
          <w:szCs w:val="28"/>
        </w:rPr>
      </w:pPr>
    </w:p>
    <w:p w:rsidR="00556257" w:rsidRDefault="00B70FBE" w:rsidP="00556257">
      <w:pPr>
        <w:spacing w:after="24" w:line="24" w:lineRule="atLeast"/>
        <w:ind w:firstLine="709"/>
        <w:rPr>
          <w:rFonts w:ascii="Times New Roman" w:hAnsi="Times New Roman" w:cs="Times New Roman"/>
          <w:sz w:val="28"/>
          <w:szCs w:val="28"/>
          <w:shd w:val="clear" w:color="auto" w:fill="F7F8F9"/>
        </w:rPr>
      </w:pPr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2003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елның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6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октябрендәге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131-ФЗ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номерлы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“Россия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Федерациясендә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җирле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үзидарәне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оештыруның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гомуми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принциплары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proofErr w:type="gram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турында”гы</w:t>
      </w:r>
      <w:proofErr w:type="spellEnd"/>
      <w:proofErr w:type="gram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Федераль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закон, Казан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шәһәре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муниципаль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берәмлеге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уставы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нигезендә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,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җирле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әһәмияттәге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мәсьәләләрне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тормышка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ашыру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өлкәсендә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идарә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функцияләре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башкару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өлкәсендә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вәкаләтләрне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камилләштерү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максатларында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Казан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шәһәр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Думасы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карар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кылды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:</w:t>
      </w:r>
    </w:p>
    <w:p w:rsidR="00B70FBE" w:rsidRPr="00B70FBE" w:rsidRDefault="00B70FBE" w:rsidP="00556257">
      <w:pPr>
        <w:spacing w:after="24" w:line="24" w:lineRule="atLeast"/>
        <w:ind w:firstLine="709"/>
        <w:rPr>
          <w:rFonts w:ascii="Times New Roman" w:hAnsi="Times New Roman" w:cs="Times New Roman"/>
          <w:strike/>
          <w:sz w:val="28"/>
          <w:szCs w:val="28"/>
        </w:rPr>
      </w:pPr>
    </w:p>
    <w:p w:rsidR="00B70FBE" w:rsidRDefault="00B70FBE" w:rsidP="00B70FBE">
      <w:pPr>
        <w:pStyle w:val="af"/>
        <w:numPr>
          <w:ilvl w:val="0"/>
          <w:numId w:val="3"/>
        </w:numPr>
        <w:spacing w:after="24" w:line="24" w:lineRule="atLeast"/>
        <w:ind w:left="0" w:firstLine="709"/>
        <w:rPr>
          <w:rFonts w:ascii="Times New Roman" w:hAnsi="Times New Roman" w:cs="Times New Roman"/>
          <w:sz w:val="28"/>
          <w:szCs w:val="28"/>
          <w:shd w:val="clear" w:color="auto" w:fill="F7F8F9"/>
        </w:rPr>
      </w:pPr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«Казан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шәһәре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муниципаль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берәмлеге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Башкарма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комитетының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Гражданлык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яклау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идарәсе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»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муниципаль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казна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учреждениесе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турында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» Казан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шәһәр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Думасының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29.12.2010 № 36-3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карарына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Казан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шәһәр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Думасының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(2012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елның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24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октябрендәге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11-17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номерлы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; 2017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елның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25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февралендәге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29-13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номерлы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; 2017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елның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15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декабрендәге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9-21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номерлы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)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карарлары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белән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кертелгән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үзгәрешләрне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исәпкә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алып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,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түбәндәге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үзгәрешне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кертергә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: </w:t>
      </w:r>
    </w:p>
    <w:p w:rsidR="00556257" w:rsidRPr="00B70FBE" w:rsidRDefault="00B70FBE" w:rsidP="00B70FBE">
      <w:pPr>
        <w:pStyle w:val="af"/>
        <w:spacing w:after="24" w:line="24" w:lineRule="atLeast"/>
        <w:ind w:left="709" w:firstLine="0"/>
        <w:rPr>
          <w:rFonts w:ascii="Times New Roman" w:hAnsi="Times New Roman" w:cs="Times New Roman"/>
          <w:sz w:val="28"/>
          <w:szCs w:val="28"/>
          <w:shd w:val="clear" w:color="auto" w:fill="F7F8F9"/>
        </w:rPr>
      </w:pPr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- 3.1.50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пунктыннан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“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гражданнар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авиациясе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өлкәсендә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вәкаләтле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орган”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сүзләрен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төшереп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калдырырга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.</w:t>
      </w:r>
    </w:p>
    <w:p w:rsidR="00B70FBE" w:rsidRDefault="00B70FBE" w:rsidP="00B70FBE">
      <w:pPr>
        <w:spacing w:after="24" w:line="24" w:lineRule="atLeast"/>
        <w:rPr>
          <w:rFonts w:ascii="Times New Roman" w:hAnsi="Times New Roman" w:cs="Times New Roman"/>
          <w:sz w:val="28"/>
          <w:szCs w:val="28"/>
        </w:rPr>
      </w:pPr>
    </w:p>
    <w:p w:rsidR="00556257" w:rsidRPr="00B70FBE" w:rsidRDefault="00B70FBE" w:rsidP="00B70FBE">
      <w:pPr>
        <w:pStyle w:val="af"/>
        <w:numPr>
          <w:ilvl w:val="0"/>
          <w:numId w:val="3"/>
        </w:numPr>
        <w:spacing w:after="24" w:line="24" w:lineRule="atLeast"/>
        <w:ind w:left="0" w:firstLine="709"/>
        <w:rPr>
          <w:rFonts w:ascii="Times New Roman" w:hAnsi="Times New Roman" w:cs="Times New Roman"/>
          <w:sz w:val="28"/>
          <w:szCs w:val="28"/>
          <w:shd w:val="clear" w:color="auto" w:fill="F7F8F9"/>
        </w:rPr>
      </w:pPr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Казан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шәһәре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муниципаль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берәмлеге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Башкарма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комитетының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Гражданлык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яклау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идарәсенә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(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С.Х.Чанкин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)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әлеге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карар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нигезендә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Нигезләмәгә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кертелә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торган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үзгәрешләрне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законнарда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билгеләнгән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тәртиптә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дәүләт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теркәвенә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алуны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тәэмин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итәргә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йөкләргә</w:t>
      </w:r>
      <w:proofErr w:type="spellEnd"/>
      <w:r w:rsidRPr="00B70FBE">
        <w:rPr>
          <w:rFonts w:ascii="Times New Roman" w:hAnsi="Times New Roman" w:cs="Times New Roman"/>
          <w:sz w:val="28"/>
          <w:szCs w:val="28"/>
          <w:shd w:val="clear" w:color="auto" w:fill="F7F8F9"/>
        </w:rPr>
        <w:t>.</w:t>
      </w:r>
    </w:p>
    <w:p w:rsidR="00B70FBE" w:rsidRPr="00B70FBE" w:rsidRDefault="00B70FBE" w:rsidP="00B70FBE">
      <w:pPr>
        <w:spacing w:after="24" w:line="24" w:lineRule="atLeast"/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556257" w:rsidRPr="007C1504" w:rsidRDefault="00556257" w:rsidP="00556257">
      <w:pPr>
        <w:spacing w:after="24" w:line="24" w:lineRule="atLeast"/>
        <w:ind w:firstLine="709"/>
        <w:rPr>
          <w:sz w:val="28"/>
          <w:szCs w:val="28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421"/>
        <w:gridCol w:w="3211"/>
      </w:tblGrid>
      <w:tr w:rsidR="00556257" w:rsidRPr="007C1504" w:rsidTr="00600E6D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556257" w:rsidRPr="007C1504" w:rsidRDefault="00556257" w:rsidP="00600E6D">
            <w:pPr>
              <w:pStyle w:val="a6"/>
              <w:spacing w:after="24" w:line="24" w:lineRule="atLeast"/>
              <w:ind w:firstLine="720"/>
              <w:rPr>
                <w:sz w:val="28"/>
                <w:szCs w:val="28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556257" w:rsidRPr="00D34C06" w:rsidRDefault="00556257" w:rsidP="00600E6D">
            <w:pPr>
              <w:pStyle w:val="a5"/>
              <w:spacing w:after="24" w:line="24" w:lineRule="atLeast"/>
              <w:ind w:firstLine="720"/>
              <w:jc w:val="right"/>
              <w:rPr>
                <w:b/>
                <w:sz w:val="28"/>
                <w:szCs w:val="28"/>
              </w:rPr>
            </w:pPr>
            <w:r w:rsidRPr="00D34C06">
              <w:rPr>
                <w:b/>
                <w:sz w:val="28"/>
                <w:szCs w:val="28"/>
              </w:rPr>
              <w:t>И.Р. </w:t>
            </w:r>
            <w:proofErr w:type="spellStart"/>
            <w:r w:rsidRPr="00D34C06">
              <w:rPr>
                <w:b/>
                <w:sz w:val="28"/>
                <w:szCs w:val="28"/>
              </w:rPr>
              <w:t>Метшин</w:t>
            </w:r>
            <w:proofErr w:type="spellEnd"/>
          </w:p>
        </w:tc>
        <w:bookmarkStart w:id="0" w:name="_GoBack"/>
        <w:bookmarkEnd w:id="0"/>
      </w:tr>
    </w:tbl>
    <w:p w:rsidR="00556257" w:rsidRDefault="00556257" w:rsidP="00556257">
      <w:pPr>
        <w:spacing w:line="24" w:lineRule="atLeast"/>
      </w:pPr>
    </w:p>
    <w:p w:rsidR="00556257" w:rsidRPr="00556257" w:rsidRDefault="00556257" w:rsidP="00556257">
      <w:pPr>
        <w:spacing w:after="24" w:line="24" w:lineRule="atLeast"/>
        <w:ind w:firstLine="0"/>
        <w:jc w:val="center"/>
        <w:rPr>
          <w:b/>
          <w:sz w:val="28"/>
          <w:szCs w:val="28"/>
        </w:rPr>
      </w:pPr>
    </w:p>
    <w:p w:rsidR="00F42B60" w:rsidRDefault="00F42B60" w:rsidP="00B379CA">
      <w:pPr>
        <w:spacing w:line="24" w:lineRule="atLeast"/>
      </w:pPr>
    </w:p>
    <w:sectPr w:rsidR="00F42B60" w:rsidSect="007C1504">
      <w:headerReference w:type="default" r:id="rId7"/>
      <w:footerReference w:type="default" r:id="rId8"/>
      <w:pgSz w:w="11900" w:h="16800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1BE" w:rsidRDefault="00EF61BE">
      <w:r>
        <w:separator/>
      </w:r>
    </w:p>
  </w:endnote>
  <w:endnote w:type="continuationSeparator" w:id="0">
    <w:p w:rsidR="00EF61BE" w:rsidRDefault="00EF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14"/>
      <w:gridCol w:w="3209"/>
      <w:gridCol w:w="3209"/>
    </w:tblGrid>
    <w:tr w:rsidR="00F42B60" w:rsidRPr="00F42B60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F42B60" w:rsidRPr="00F42B60" w:rsidRDefault="00F42B6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42B60" w:rsidRPr="00F42B60" w:rsidRDefault="00F42B6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42B60" w:rsidRPr="00F42B60" w:rsidRDefault="00F42B6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1BE" w:rsidRDefault="00EF61BE">
      <w:r>
        <w:separator/>
      </w:r>
    </w:p>
  </w:footnote>
  <w:footnote w:type="continuationSeparator" w:id="0">
    <w:p w:rsidR="00EF61BE" w:rsidRDefault="00EF6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504" w:rsidRDefault="007C1504">
    <w:pPr>
      <w:pStyle w:val="a8"/>
      <w:jc w:val="center"/>
    </w:pPr>
  </w:p>
  <w:p w:rsidR="007C1504" w:rsidRDefault="007C150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867F6C"/>
    <w:multiLevelType w:val="hybridMultilevel"/>
    <w:tmpl w:val="CE34398E"/>
    <w:lvl w:ilvl="0" w:tplc="AC445CA6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FCC7E91"/>
    <w:multiLevelType w:val="multilevel"/>
    <w:tmpl w:val="CBBE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72"/>
    <w:rsid w:val="000F0453"/>
    <w:rsid w:val="001213B8"/>
    <w:rsid w:val="001246BA"/>
    <w:rsid w:val="00143746"/>
    <w:rsid w:val="001801D3"/>
    <w:rsid w:val="0018129C"/>
    <w:rsid w:val="001F36D7"/>
    <w:rsid w:val="00246293"/>
    <w:rsid w:val="0034161A"/>
    <w:rsid w:val="0035707B"/>
    <w:rsid w:val="00454EDB"/>
    <w:rsid w:val="005029B1"/>
    <w:rsid w:val="00530437"/>
    <w:rsid w:val="00556257"/>
    <w:rsid w:val="00572C29"/>
    <w:rsid w:val="00575ED0"/>
    <w:rsid w:val="005B4369"/>
    <w:rsid w:val="006640C1"/>
    <w:rsid w:val="00731B81"/>
    <w:rsid w:val="007573A2"/>
    <w:rsid w:val="0079765F"/>
    <w:rsid w:val="007A35F4"/>
    <w:rsid w:val="007C1504"/>
    <w:rsid w:val="00810C72"/>
    <w:rsid w:val="0085506E"/>
    <w:rsid w:val="008910A2"/>
    <w:rsid w:val="008A34C4"/>
    <w:rsid w:val="008D2F8A"/>
    <w:rsid w:val="008D6A9C"/>
    <w:rsid w:val="00911366"/>
    <w:rsid w:val="009345BF"/>
    <w:rsid w:val="009D3605"/>
    <w:rsid w:val="00A02739"/>
    <w:rsid w:val="00A2423B"/>
    <w:rsid w:val="00A7581F"/>
    <w:rsid w:val="00AA0AA4"/>
    <w:rsid w:val="00AC5721"/>
    <w:rsid w:val="00B2103B"/>
    <w:rsid w:val="00B254BB"/>
    <w:rsid w:val="00B379CA"/>
    <w:rsid w:val="00B53635"/>
    <w:rsid w:val="00B630A6"/>
    <w:rsid w:val="00B70FBE"/>
    <w:rsid w:val="00C2619D"/>
    <w:rsid w:val="00C637BE"/>
    <w:rsid w:val="00C92C96"/>
    <w:rsid w:val="00D34C06"/>
    <w:rsid w:val="00D45E78"/>
    <w:rsid w:val="00DA3E35"/>
    <w:rsid w:val="00DC6CAB"/>
    <w:rsid w:val="00DE0B11"/>
    <w:rsid w:val="00E076CD"/>
    <w:rsid w:val="00ED7AA6"/>
    <w:rsid w:val="00ED7C15"/>
    <w:rsid w:val="00EF61BE"/>
    <w:rsid w:val="00F15824"/>
    <w:rsid w:val="00F42B60"/>
    <w:rsid w:val="00FA0B72"/>
    <w:rsid w:val="00FA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5A5C87F-ED7D-478C-8F01-50FADD12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  <w:style w:type="character" w:styleId="ac">
    <w:name w:val="Hyperlink"/>
    <w:basedOn w:val="a0"/>
    <w:uiPriority w:val="99"/>
    <w:unhideWhenUsed/>
    <w:rsid w:val="00572C29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D6A9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D6A9C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B70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5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renos\Liliya\&#1090;&#1077;&#1082;&#1091;&#1097;&#1080;&#1077;%20&#1086;&#1090;&#1095;&#1077;&#1090;&#1099;\&#1080;&#1079;&#1084;%20&#1074;%20&#1088;&#1077;&#1096;&#1077;&#1085;&#1080;&#1077;%20&#1076;&#1086;&#1082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изм в решение докс</Template>
  <TotalTime>6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1306</CharactersWithSpaces>
  <SharedDoc>false</SharedDoc>
  <HLinks>
    <vt:vector size="30" baseType="variant">
      <vt:variant>
        <vt:i4>3932199</vt:i4>
      </vt:variant>
      <vt:variant>
        <vt:i4>12</vt:i4>
      </vt:variant>
      <vt:variant>
        <vt:i4>0</vt:i4>
      </vt:variant>
      <vt:variant>
        <vt:i4>5</vt:i4>
      </vt:variant>
      <vt:variant>
        <vt:lpwstr>http://internet.garant.ru/document/redirect/22523821/0</vt:lpwstr>
      </vt:variant>
      <vt:variant>
        <vt:lpwstr/>
      </vt:variant>
      <vt:variant>
        <vt:i4>1835011</vt:i4>
      </vt:variant>
      <vt:variant>
        <vt:i4>9</vt:i4>
      </vt:variant>
      <vt:variant>
        <vt:i4>0</vt:i4>
      </vt:variant>
      <vt:variant>
        <vt:i4>5</vt:i4>
      </vt:variant>
      <vt:variant>
        <vt:lpwstr>http://internet.garant.ru/document/redirect/8147908/0</vt:lpwstr>
      </vt:variant>
      <vt:variant>
        <vt:lpwstr/>
      </vt:variant>
      <vt:variant>
        <vt:i4>1179663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http://internet.garant.ru/document/redirect/8140499/0</vt:lpwstr>
      </vt:variant>
      <vt:variant>
        <vt:lpwstr/>
      </vt:variant>
      <vt:variant>
        <vt:i4>1703947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http://internet.garant.ru/document/redirect/8129887/0</vt:lpwstr>
      </vt:variant>
      <vt:variant>
        <vt:lpwstr/>
      </vt:variant>
      <vt:variant>
        <vt:i4>1310720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http://internet.garant.ru/document/redirect/8127480/0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Хидиятуллина Лилия</dc:creator>
  <dc:description>Документ экспортирован из системы ГАРАНТ</dc:description>
  <cp:lastModifiedBy>User</cp:lastModifiedBy>
  <cp:revision>3</cp:revision>
  <cp:lastPrinted>2024-03-04T10:44:00Z</cp:lastPrinted>
  <dcterms:created xsi:type="dcterms:W3CDTF">2024-08-28T04:15:00Z</dcterms:created>
  <dcterms:modified xsi:type="dcterms:W3CDTF">2024-08-28T04:21:00Z</dcterms:modified>
</cp:coreProperties>
</file>